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7BA4F" w14:textId="77777777" w:rsidR="00E508B1" w:rsidRPr="00E508B1" w:rsidRDefault="00E508B1" w:rsidP="00E508B1">
      <w:pPr>
        <w:rPr>
          <w:lang w:bidi="fa-IR"/>
        </w:rPr>
      </w:pPr>
    </w:p>
    <w:p w14:paraId="51B7BA50" w14:textId="77777777" w:rsidR="00E508B1" w:rsidRDefault="00E508B1" w:rsidP="00E508B1"/>
    <w:p w14:paraId="51B7BA51" w14:textId="77777777" w:rsidR="00E508B1" w:rsidRPr="00E508B1" w:rsidRDefault="00E508B1" w:rsidP="00E508B1">
      <w:pPr>
        <w:bidi/>
        <w:rPr>
          <w:rFonts w:cs="B Nazanin"/>
          <w:b/>
          <w:bCs/>
          <w:sz w:val="24"/>
          <w:szCs w:val="24"/>
        </w:rPr>
      </w:pPr>
      <w:r w:rsidRPr="00E508B1">
        <w:rPr>
          <w:rFonts w:cs="B Nazanin" w:hint="cs"/>
          <w:b/>
          <w:bCs/>
          <w:sz w:val="24"/>
          <w:szCs w:val="24"/>
          <w:rtl/>
        </w:rPr>
        <w:t>فرم</w:t>
      </w:r>
      <w:r w:rsidRPr="00E508B1">
        <w:rPr>
          <w:rFonts w:cs="B Nazanin"/>
          <w:b/>
          <w:bCs/>
          <w:sz w:val="24"/>
          <w:szCs w:val="24"/>
          <w:rtl/>
        </w:rPr>
        <w:t xml:space="preserve"> </w:t>
      </w:r>
      <w:r w:rsidRPr="00E508B1">
        <w:rPr>
          <w:rFonts w:cs="B Nazanin" w:hint="cs"/>
          <w:b/>
          <w:bCs/>
          <w:sz w:val="24"/>
          <w:szCs w:val="24"/>
          <w:rtl/>
        </w:rPr>
        <w:t>طرح</w:t>
      </w:r>
      <w:r w:rsidRPr="00E508B1">
        <w:rPr>
          <w:rFonts w:cs="B Nazanin"/>
          <w:b/>
          <w:bCs/>
          <w:sz w:val="24"/>
          <w:szCs w:val="24"/>
          <w:rtl/>
        </w:rPr>
        <w:t xml:space="preserve"> </w:t>
      </w:r>
      <w:r w:rsidRPr="00E508B1">
        <w:rPr>
          <w:rFonts w:cs="B Nazanin" w:hint="cs"/>
          <w:b/>
          <w:bCs/>
          <w:sz w:val="24"/>
          <w:szCs w:val="24"/>
          <w:rtl/>
        </w:rPr>
        <w:t>درس</w:t>
      </w:r>
      <w:r w:rsidRPr="00E508B1">
        <w:rPr>
          <w:rFonts w:cs="B Nazanin"/>
          <w:b/>
          <w:bCs/>
          <w:sz w:val="24"/>
          <w:szCs w:val="24"/>
          <w:rtl/>
        </w:rPr>
        <w:t>/</w:t>
      </w:r>
      <w:r w:rsidRPr="00E508B1">
        <w:rPr>
          <w:rFonts w:cs="B Nazanin" w:hint="cs"/>
          <w:b/>
          <w:bCs/>
          <w:sz w:val="24"/>
          <w:szCs w:val="24"/>
          <w:rtl/>
        </w:rPr>
        <w:t>طرح</w:t>
      </w:r>
      <w:r w:rsidRPr="00E508B1">
        <w:rPr>
          <w:rFonts w:cs="B Nazanin"/>
          <w:b/>
          <w:bCs/>
          <w:sz w:val="24"/>
          <w:szCs w:val="24"/>
          <w:rtl/>
        </w:rPr>
        <w:t xml:space="preserve"> </w:t>
      </w:r>
      <w:r w:rsidRPr="00E508B1">
        <w:rPr>
          <w:rFonts w:cs="B Nazanin" w:hint="cs"/>
          <w:b/>
          <w:bCs/>
          <w:sz w:val="24"/>
          <w:szCs w:val="24"/>
          <w:rtl/>
        </w:rPr>
        <w:t>دوره</w:t>
      </w:r>
      <w:r w:rsidRPr="00E508B1">
        <w:rPr>
          <w:rFonts w:cs="B Nazani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508B1" w:rsidRPr="00F250AC" w14:paraId="51B7BA53" w14:textId="77777777" w:rsidTr="00096DEE">
        <w:tc>
          <w:tcPr>
            <w:tcW w:w="9576" w:type="dxa"/>
          </w:tcPr>
          <w:p w14:paraId="51B7BA52" w14:textId="77777777" w:rsidR="00E508B1" w:rsidRPr="00F250AC" w:rsidRDefault="00E508B1" w:rsidP="00096DEE">
            <w:pPr>
              <w:tabs>
                <w:tab w:val="left" w:pos="5205"/>
              </w:tabs>
              <w:jc w:val="right"/>
              <w:rPr>
                <w:rFonts w:cs="B Nazanin"/>
                <w:sz w:val="24"/>
                <w:szCs w:val="24"/>
              </w:rPr>
            </w:pPr>
            <w:bookmarkStart w:id="0" w:name="_Toc535156580"/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فرم طرح درس/ طرح دوره -------</w:t>
            </w:r>
            <w:bookmarkEnd w:id="0"/>
            <w:r w:rsidRPr="00F250AC">
              <w:rPr>
                <w:rFonts w:cs="B Nazanin"/>
                <w:sz w:val="24"/>
                <w:szCs w:val="24"/>
              </w:rPr>
              <w:tab/>
            </w:r>
          </w:p>
        </w:tc>
      </w:tr>
      <w:tr w:rsidR="00E508B1" w:rsidRPr="00F250AC" w14:paraId="51B7BA58" w14:textId="77777777" w:rsidTr="00096DEE">
        <w:tc>
          <w:tcPr>
            <w:tcW w:w="9576" w:type="dxa"/>
          </w:tcPr>
          <w:p w14:paraId="51B7BA54" w14:textId="77777777" w:rsidR="00E508B1" w:rsidRPr="0050376B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  <w:t>ا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طلاعات عمومی </w:t>
            </w:r>
          </w:p>
          <w:p w14:paraId="51B7BA55" w14:textId="2EE9DD9A" w:rsidR="00E508B1" w:rsidRPr="0050376B" w:rsidRDefault="00E508B1" w:rsidP="00993281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bookmarkStart w:id="1" w:name="_Toc535156581"/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گروه:</w:t>
            </w:r>
            <w:r w:rsidRPr="0050376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54931" w:rsidRPr="00154931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علوم و صنایع غذایی</w:t>
            </w:r>
            <w:r w:rsidR="0032285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ab/>
              <w:t xml:space="preserve">   نام درس</w:t>
            </w:r>
            <w:r w:rsidR="0032285F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:</w:t>
            </w:r>
            <w:r w:rsidR="0032285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2285F" w:rsidRPr="0032285F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تجزیه دستگاهی پیشرفته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                       تعداد واحد: </w:t>
            </w:r>
            <w:r w:rsidR="00993281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                   پیش نیاز:</w:t>
            </w:r>
            <w:bookmarkEnd w:id="1"/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5493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51B7BA56" w14:textId="2495793B" w:rsidR="00E508B1" w:rsidRPr="00154931" w:rsidRDefault="00E508B1" w:rsidP="00583E2A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bookmarkStart w:id="2" w:name="_Toc535156582"/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رشته: </w:t>
            </w:r>
            <w:r w:rsidR="00154931" w:rsidRPr="00154931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علوم و صنایع غذایی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                              مقطع تحصیلی: </w:t>
            </w:r>
            <w:r w:rsidR="00154931" w:rsidRPr="00154931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کارشناسی ارشد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                    سال تحصيلي </w:t>
            </w:r>
            <w:r w:rsidRPr="0015493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:</w:t>
            </w:r>
            <w:bookmarkEnd w:id="2"/>
            <w:r w:rsidR="00947836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947836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-140</w:t>
            </w:r>
            <w:r w:rsidR="00583E2A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  <w:r w:rsidR="00947836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-</w:t>
            </w:r>
            <w:r w:rsidR="00154931" w:rsidRPr="00154931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140</w:t>
            </w:r>
            <w:r w:rsidR="00583E2A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4</w:t>
            </w:r>
            <w:bookmarkStart w:id="3" w:name="_GoBack"/>
            <w:bookmarkEnd w:id="3"/>
            <w:r w:rsidRPr="00154931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                    </w:t>
            </w:r>
          </w:p>
          <w:p w14:paraId="51B7BA57" w14:textId="238A7B2C" w:rsidR="00E508B1" w:rsidRPr="00F250AC" w:rsidRDefault="00E508B1" w:rsidP="00154931">
            <w:pPr>
              <w:jc w:val="right"/>
              <w:rPr>
                <w:rFonts w:cs="B Nazanin"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250A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نیمسال:</w:t>
            </w:r>
            <w:r w:rsidRPr="00F250A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54931" w:rsidRPr="00154931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اول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250A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                                               مسئول درس:</w:t>
            </w:r>
            <w:r w:rsidRPr="00F250A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54931" w:rsidRPr="00154931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ندا ملاخلیلی میبدی</w:t>
            </w:r>
            <w:r w:rsidR="00154931"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15493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ab/>
            </w:r>
            <w:r w:rsidR="0015493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ab/>
            </w:r>
            <w:r w:rsidRPr="00F250A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مدرسین: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154931" w:rsidRPr="00154931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ندا ملاخلیلی میبدی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5493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E508B1" w:rsidRPr="00F250AC" w14:paraId="51B7BA5D" w14:textId="77777777" w:rsidTr="00096DEE">
        <w:tc>
          <w:tcPr>
            <w:tcW w:w="9576" w:type="dxa"/>
          </w:tcPr>
          <w:p w14:paraId="51B7BA59" w14:textId="77777777" w:rsidR="00E508B1" w:rsidRDefault="00E508B1" w:rsidP="00096DEE">
            <w:p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مقدمه:</w:t>
            </w:r>
          </w:p>
          <w:p w14:paraId="3C596C2A" w14:textId="77777777" w:rsidR="00993281" w:rsidRDefault="00993281" w:rsidP="0099328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highlight w:val="lightGray"/>
                <w:rtl/>
              </w:rPr>
            </w:pPr>
            <w:r w:rsidRPr="004F39EC">
              <w:rPr>
                <w:rFonts w:cs="B Nazanin" w:hint="cs"/>
                <w:sz w:val="24"/>
                <w:szCs w:val="24"/>
                <w:rtl/>
              </w:rPr>
              <w:t>غذا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تغذیه،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بدون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تردید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یکی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مهم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ترین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موضوع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مورد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بحث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دنیای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امروز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تشکیل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می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دهند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.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کنترل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کیفیت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تجزیه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مواد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غذایی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نه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تنها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ضامن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سلامت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مصرف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کننده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است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بلکه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نظر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تولید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کننده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محصول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نیز،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لازم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ضروری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است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شرایط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کنونی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جامعه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رقابت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کارخانه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تولید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کننده،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تنها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محصول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خوب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مرغوب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می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تواند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جایی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عرضه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داشته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باشد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. 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امروزه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آزمایشگاه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کنترل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کیفیت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مواد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غذایی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مؤسسات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آموزشی</w:t>
            </w:r>
            <w:r w:rsidRPr="004F39EC">
              <w:rPr>
                <w:rFonts w:cs="B Nazanin"/>
                <w:sz w:val="24"/>
                <w:szCs w:val="24"/>
                <w:rtl/>
              </w:rPr>
              <w:t>-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پژوهشی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دستگاه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آنالیز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کننده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پیشرفته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مجهز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اند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که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کنترل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کیفیت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محصولات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غذایی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کوتاهترین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زمان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ممکن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میسر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می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کنند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.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این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درس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دستگاه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پیشرفته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متداول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آنالیز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مواد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غذایی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تکیه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اصول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کلی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دستگاه،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روش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کار،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روش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آماده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سازی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نمونه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بررسی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نتایج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حاصل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دستگاه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مورد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بحث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بررسی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قرار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می</w:t>
            </w:r>
            <w:r w:rsidRPr="004F39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F39EC">
              <w:rPr>
                <w:rFonts w:cs="B Nazanin" w:hint="cs"/>
                <w:sz w:val="24"/>
                <w:szCs w:val="24"/>
                <w:rtl/>
              </w:rPr>
              <w:t>گیرد</w:t>
            </w:r>
            <w:r w:rsidRPr="004F39EC">
              <w:rPr>
                <w:rFonts w:cs="B Nazanin"/>
                <w:sz w:val="24"/>
                <w:szCs w:val="24"/>
                <w:rtl/>
              </w:rPr>
              <w:t>.</w:t>
            </w:r>
          </w:p>
          <w:p w14:paraId="51B7BA5A" w14:textId="77777777" w:rsidR="00E508B1" w:rsidRPr="0050376B" w:rsidRDefault="00E508B1" w:rsidP="00096DEE">
            <w:pPr>
              <w:tabs>
                <w:tab w:val="right" w:pos="517"/>
              </w:tabs>
              <w:bidi/>
              <w:spacing w:after="160" w:line="259" w:lineRule="auto"/>
              <w:ind w:left="-478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1B7BA5B" w14:textId="77777777" w:rsidR="00E508B1" w:rsidRDefault="00E508B1" w:rsidP="00096DEE">
            <w:p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پیامدهای یادگیری (آنچه فراگیر در آینده شغلی، در رابطه با این درس قراراست مورداستفاده قرار دهد):</w:t>
            </w:r>
          </w:p>
          <w:p w14:paraId="69E6A106" w14:textId="77777777" w:rsidR="00993281" w:rsidRDefault="00993281" w:rsidP="0099328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دانشجو پس از گذراندن این درس باید بتواند:</w:t>
            </w:r>
          </w:p>
          <w:p w14:paraId="4FBC4CC1" w14:textId="77777777" w:rsidR="00993281" w:rsidRPr="00576F05" w:rsidRDefault="00993281" w:rsidP="00993281">
            <w:pPr>
              <w:pStyle w:val="ListParagraph"/>
              <w:numPr>
                <w:ilvl w:val="0"/>
                <w:numId w:val="5"/>
              </w:numPr>
              <w:bidi/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576F05">
              <w:rPr>
                <w:rFonts w:cs="B Nazanin" w:hint="cs"/>
                <w:sz w:val="24"/>
                <w:szCs w:val="24"/>
                <w:rtl/>
              </w:rPr>
              <w:t>با توجه به اهداف پژوهش دستگاه مناسب برای تجزیه مواد غذایی انتخاب کند.</w:t>
            </w:r>
          </w:p>
          <w:p w14:paraId="05D95F55" w14:textId="77777777" w:rsidR="00993281" w:rsidRPr="00576F05" w:rsidRDefault="00993281" w:rsidP="00993281">
            <w:pPr>
              <w:pStyle w:val="ListParagraph"/>
              <w:numPr>
                <w:ilvl w:val="0"/>
                <w:numId w:val="5"/>
              </w:numPr>
              <w:bidi/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576F05">
              <w:rPr>
                <w:rFonts w:cs="B Nazanin" w:hint="cs"/>
                <w:sz w:val="24"/>
                <w:szCs w:val="24"/>
                <w:rtl/>
              </w:rPr>
              <w:t>اصول کار با دستگاه را بداند.</w:t>
            </w:r>
          </w:p>
          <w:p w14:paraId="7F2B03D6" w14:textId="77777777" w:rsidR="00993281" w:rsidRPr="00576F05" w:rsidRDefault="00993281" w:rsidP="00993281">
            <w:pPr>
              <w:pStyle w:val="ListParagraph"/>
              <w:numPr>
                <w:ilvl w:val="0"/>
                <w:numId w:val="5"/>
              </w:numPr>
              <w:bidi/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576F05">
              <w:rPr>
                <w:rFonts w:cs="B Nazanin" w:hint="cs"/>
                <w:sz w:val="24"/>
                <w:szCs w:val="24"/>
                <w:rtl/>
              </w:rPr>
              <w:t>اصول نمونه گیری و آماده سازی نمونه را بداند.</w:t>
            </w:r>
          </w:p>
          <w:p w14:paraId="303F1F48" w14:textId="77777777" w:rsidR="00993281" w:rsidRPr="00576F05" w:rsidRDefault="00993281" w:rsidP="00993281">
            <w:pPr>
              <w:pStyle w:val="ListParagraph"/>
              <w:numPr>
                <w:ilvl w:val="0"/>
                <w:numId w:val="5"/>
              </w:numPr>
              <w:bidi/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576F05">
              <w:rPr>
                <w:rFonts w:cs="B Nazanin" w:hint="cs"/>
                <w:sz w:val="24"/>
                <w:szCs w:val="24"/>
                <w:rtl/>
              </w:rPr>
              <w:t>داده های حاصل از دستگاه را تجزیه و تحلیل نماید.</w:t>
            </w:r>
          </w:p>
          <w:p w14:paraId="009FCE46" w14:textId="77777777" w:rsidR="00993281" w:rsidRPr="00576F05" w:rsidRDefault="00993281" w:rsidP="00993281">
            <w:pPr>
              <w:pStyle w:val="ListParagraph"/>
              <w:numPr>
                <w:ilvl w:val="0"/>
                <w:numId w:val="5"/>
              </w:numPr>
              <w:bidi/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576F05">
              <w:rPr>
                <w:rFonts w:cs="B Nazanin" w:hint="cs"/>
                <w:sz w:val="24"/>
                <w:szCs w:val="24"/>
                <w:rtl/>
              </w:rPr>
              <w:t>دقت آزمون و صحت نتایج حاصل از آزمون را بررسی کند.</w:t>
            </w:r>
          </w:p>
          <w:p w14:paraId="51B7BA5C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</w:p>
        </w:tc>
      </w:tr>
      <w:tr w:rsidR="00E508B1" w:rsidRPr="00F250AC" w14:paraId="51B7BA68" w14:textId="77777777" w:rsidTr="00096DEE">
        <w:tc>
          <w:tcPr>
            <w:tcW w:w="9576" w:type="dxa"/>
          </w:tcPr>
          <w:p w14:paraId="51B7BA67" w14:textId="5D919F2B" w:rsidR="00E508B1" w:rsidRPr="00F250AC" w:rsidRDefault="00E508B1" w:rsidP="0099328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  <w:r w:rsidRPr="00F250A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هدف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250A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کلی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09487B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93281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آگاهی بیشتر دانشجویان درباره مکانیسم، طرز کار دستگاههای مورد استفاده در تجزیه مواد غذایی</w:t>
            </w:r>
          </w:p>
        </w:tc>
      </w:tr>
    </w:tbl>
    <w:p w14:paraId="51B7BA69" w14:textId="77777777" w:rsidR="00E57477" w:rsidRDefault="00E57477" w:rsidP="00E508B1">
      <w:pPr>
        <w:jc w:val="right"/>
      </w:pPr>
    </w:p>
    <w:p w14:paraId="51B7BA6A" w14:textId="77777777" w:rsidR="00E508B1" w:rsidRDefault="00E508B1" w:rsidP="00E508B1">
      <w:pPr>
        <w:jc w:val="right"/>
      </w:pPr>
    </w:p>
    <w:p w14:paraId="51B7BA6B" w14:textId="77777777" w:rsidR="00E508B1" w:rsidRPr="00E508B1" w:rsidRDefault="00E508B1" w:rsidP="00E508B1"/>
    <w:p w14:paraId="51B7BA6C" w14:textId="77777777" w:rsidR="00E508B1" w:rsidRDefault="00E508B1" w:rsidP="00E508B1"/>
    <w:tbl>
      <w:tblPr>
        <w:bidiVisual/>
        <w:tblW w:w="9830" w:type="dxa"/>
        <w:jc w:val="center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1080"/>
        <w:gridCol w:w="1620"/>
        <w:gridCol w:w="1440"/>
        <w:gridCol w:w="1014"/>
        <w:gridCol w:w="786"/>
        <w:gridCol w:w="990"/>
        <w:gridCol w:w="1001"/>
      </w:tblGrid>
      <w:tr w:rsidR="00E508B1" w:rsidRPr="00F250AC" w14:paraId="51B7BA74" w14:textId="77777777" w:rsidTr="00645F17">
        <w:trPr>
          <w:trHeight w:val="481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B7BA6D" w14:textId="77777777" w:rsidR="00E508B1" w:rsidRPr="00F250AC" w:rsidRDefault="00E508B1" w:rsidP="00096DEE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اهداف عینی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B7BA6E" w14:textId="77777777" w:rsidR="00E508B1" w:rsidRPr="00F250AC" w:rsidRDefault="00E508B1" w:rsidP="00096DEE">
            <w:pPr>
              <w:tabs>
                <w:tab w:val="right" w:pos="145"/>
              </w:tabs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سرفصل موضوعات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B7BA6F" w14:textId="77777777" w:rsidR="00E508B1" w:rsidRPr="00F250AC" w:rsidRDefault="00E508B1" w:rsidP="00096DEE">
            <w:pPr>
              <w:tabs>
                <w:tab w:val="right" w:pos="297"/>
              </w:tabs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حیطه اهداف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softHyphen/>
              <w:t xml:space="preserve"> آموزشی: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B7BA70" w14:textId="77777777" w:rsidR="00E508B1" w:rsidRPr="00F250AC" w:rsidRDefault="00E508B1" w:rsidP="00096DEE">
            <w:pPr>
              <w:tabs>
                <w:tab w:val="right" w:pos="95"/>
                <w:tab w:val="right" w:pos="193"/>
              </w:tabs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روش تدریس: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B7BA71" w14:textId="77777777" w:rsidR="00E508B1" w:rsidRPr="00F250AC" w:rsidRDefault="00E508B1" w:rsidP="00096DEE">
            <w:pPr>
              <w:tabs>
                <w:tab w:val="right" w:pos="98"/>
              </w:tabs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روش ارزیابی فراگیر: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B7BA72" w14:textId="77777777" w:rsidR="00E508B1" w:rsidRPr="00F250AC" w:rsidRDefault="00E508B1" w:rsidP="00096DEE">
            <w:pPr>
              <w:tabs>
                <w:tab w:val="right" w:pos="1"/>
                <w:tab w:val="right" w:pos="176"/>
                <w:tab w:val="right" w:pos="269"/>
              </w:tabs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مدرسین: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B7BA73" w14:textId="77777777" w:rsidR="00E508B1" w:rsidRPr="00F250AC" w:rsidRDefault="00E508B1" w:rsidP="00096DEE">
            <w:pPr>
              <w:tabs>
                <w:tab w:val="right" w:pos="1"/>
                <w:tab w:val="right" w:pos="176"/>
                <w:tab w:val="right" w:pos="269"/>
              </w:tabs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جلسه/برنامه زمانی</w:t>
            </w:r>
          </w:p>
        </w:tc>
      </w:tr>
      <w:tr w:rsidR="00E508B1" w:rsidRPr="00F250AC" w14:paraId="51B7BA7C" w14:textId="77777777" w:rsidTr="00645F17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99" w:type="dxa"/>
          </w:tcPr>
          <w:p w14:paraId="51B7BA75" w14:textId="5F62F3FD" w:rsidR="00E508B1" w:rsidRPr="00F250AC" w:rsidRDefault="00C47A5E" w:rsidP="0099328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پایان درس انتظار می رود بتواند مبانی علمی </w:t>
            </w:r>
            <w:r w:rsidR="00993281">
              <w:rPr>
                <w:rFonts w:cs="B Nazanin" w:hint="cs"/>
                <w:sz w:val="24"/>
                <w:szCs w:val="24"/>
                <w:rtl/>
                <w:lang w:bidi="fa-IR"/>
              </w:rPr>
              <w:t>آنالیز مواد غذایی را بیان کند</w:t>
            </w:r>
            <w:r w:rsidR="00247F8F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51B7BA76" w14:textId="3D8B6E72" w:rsidR="00E508B1" w:rsidRPr="00F250AC" w:rsidRDefault="00247F8F" w:rsidP="00993281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مبانی علمی </w:t>
            </w:r>
            <w:r w:rsidR="00993281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آنالیز مواد غذایی</w:t>
            </w:r>
          </w:p>
        </w:tc>
        <w:tc>
          <w:tcPr>
            <w:tcW w:w="1620" w:type="dxa"/>
            <w:vAlign w:val="center"/>
          </w:tcPr>
          <w:p w14:paraId="51B7BA77" w14:textId="21C5C2B8" w:rsidR="00E508B1" w:rsidRPr="00F250AC" w:rsidRDefault="00247F8F" w:rsidP="00247F8F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51B7BA78" w14:textId="632CA5B7" w:rsidR="00E508B1" w:rsidRPr="00F250AC" w:rsidRDefault="00247F8F" w:rsidP="00247F8F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سخنرانی کلاسیک- یادگیری در گروه های کوچک</w:t>
            </w:r>
          </w:p>
        </w:tc>
        <w:tc>
          <w:tcPr>
            <w:tcW w:w="1800" w:type="dxa"/>
            <w:gridSpan w:val="2"/>
            <w:vAlign w:val="center"/>
          </w:tcPr>
          <w:p w14:paraId="51B7BA79" w14:textId="63FCBF70" w:rsidR="00E508B1" w:rsidRPr="00F250AC" w:rsidRDefault="00247F8F" w:rsidP="00247F8F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روش های کتبی، خودارزیابی و ارزیابی همکار</w:t>
            </w:r>
          </w:p>
        </w:tc>
        <w:tc>
          <w:tcPr>
            <w:tcW w:w="990" w:type="dxa"/>
            <w:vAlign w:val="center"/>
          </w:tcPr>
          <w:p w14:paraId="51B7BA7A" w14:textId="7B62244A" w:rsidR="00E508B1" w:rsidRPr="00F250AC" w:rsidRDefault="00247F8F" w:rsidP="00247F8F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ندا ملاخلیلی میبدی</w:t>
            </w:r>
          </w:p>
        </w:tc>
        <w:tc>
          <w:tcPr>
            <w:tcW w:w="1001" w:type="dxa"/>
          </w:tcPr>
          <w:p w14:paraId="388BE957" w14:textId="77777777" w:rsidR="00E508B1" w:rsidRDefault="00247F8F" w:rsidP="00247F8F">
            <w:pPr>
              <w:bidi/>
              <w:spacing w:after="100" w:afterAutospacing="1"/>
              <w:ind w:right="-34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اول </w:t>
            </w:r>
          </w:p>
          <w:p w14:paraId="51B7BA7B" w14:textId="0405BDB6" w:rsidR="00247F8F" w:rsidRPr="00247F8F" w:rsidRDefault="00247F8F" w:rsidP="00247F8F">
            <w:pPr>
              <w:pStyle w:val="ListParagraph"/>
              <w:bidi/>
              <w:spacing w:after="100" w:afterAutospacing="1"/>
              <w:ind w:left="0" w:right="-34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سه ساعت</w:t>
            </w:r>
          </w:p>
        </w:tc>
      </w:tr>
      <w:tr w:rsidR="00FD10B8" w:rsidRPr="00F250AC" w14:paraId="3C779769" w14:textId="77777777" w:rsidTr="00645F17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99" w:type="dxa"/>
          </w:tcPr>
          <w:p w14:paraId="5BC09695" w14:textId="096550EC" w:rsidR="00FD10B8" w:rsidRDefault="00FD10B8" w:rsidP="0099328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پایان درس انتظار می رود بتواند </w:t>
            </w:r>
            <w:r w:rsidR="00993281">
              <w:rPr>
                <w:rFonts w:cs="B Nazanin" w:hint="cs"/>
                <w:sz w:val="24"/>
                <w:szCs w:val="24"/>
                <w:rtl/>
                <w:lang w:bidi="fa-IR"/>
              </w:rPr>
              <w:t>کلیات طیف سنجی مواد غذایی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بیان کند</w:t>
            </w:r>
          </w:p>
        </w:tc>
        <w:tc>
          <w:tcPr>
            <w:tcW w:w="1080" w:type="dxa"/>
            <w:vAlign w:val="center"/>
          </w:tcPr>
          <w:p w14:paraId="065DAF7F" w14:textId="19A5E94A" w:rsidR="00FD10B8" w:rsidRDefault="00993281" w:rsidP="00096DE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طیف سنجی مواد غذایی</w:t>
            </w:r>
          </w:p>
        </w:tc>
        <w:tc>
          <w:tcPr>
            <w:tcW w:w="1620" w:type="dxa"/>
            <w:vAlign w:val="center"/>
          </w:tcPr>
          <w:p w14:paraId="53224027" w14:textId="349FA010" w:rsidR="00FD10B8" w:rsidRDefault="00FD10B8" w:rsidP="00247F8F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6403E7AA" w14:textId="6ACC675E" w:rsidR="00FD10B8" w:rsidRDefault="00FD10B8" w:rsidP="00247F8F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سخنرانی کلاسیک- یادگیری در گروه های کوچک</w:t>
            </w:r>
          </w:p>
        </w:tc>
        <w:tc>
          <w:tcPr>
            <w:tcW w:w="1800" w:type="dxa"/>
            <w:gridSpan w:val="2"/>
            <w:vAlign w:val="center"/>
          </w:tcPr>
          <w:p w14:paraId="04DB5A40" w14:textId="3EA67985" w:rsidR="00FD10B8" w:rsidRDefault="00FD10B8" w:rsidP="00247F8F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روش های کتبی، خودارزیابی و ارزیابی همکار</w:t>
            </w:r>
          </w:p>
        </w:tc>
        <w:tc>
          <w:tcPr>
            <w:tcW w:w="990" w:type="dxa"/>
            <w:vAlign w:val="center"/>
          </w:tcPr>
          <w:p w14:paraId="6E21F588" w14:textId="1390C8D9" w:rsidR="00FD10B8" w:rsidRDefault="00FD10B8" w:rsidP="00247F8F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ندا ملاخلیلی میبدی</w:t>
            </w:r>
          </w:p>
        </w:tc>
        <w:tc>
          <w:tcPr>
            <w:tcW w:w="1001" w:type="dxa"/>
          </w:tcPr>
          <w:p w14:paraId="3475E507" w14:textId="6134191A" w:rsidR="00FD10B8" w:rsidRDefault="00FD10B8" w:rsidP="005C3F5A">
            <w:pPr>
              <w:bidi/>
              <w:spacing w:after="100" w:afterAutospacing="1"/>
              <w:ind w:right="-34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دوم</w:t>
            </w:r>
          </w:p>
          <w:p w14:paraId="27D549A9" w14:textId="29E0203A" w:rsidR="00FD10B8" w:rsidRDefault="00FD10B8" w:rsidP="00247F8F">
            <w:pPr>
              <w:bidi/>
              <w:spacing w:after="100" w:afterAutospacing="1"/>
              <w:ind w:right="-34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سه ساعت</w:t>
            </w:r>
          </w:p>
        </w:tc>
      </w:tr>
      <w:tr w:rsidR="00FD10B8" w:rsidRPr="00F250AC" w14:paraId="1E80DD77" w14:textId="77777777" w:rsidTr="00645F17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99" w:type="dxa"/>
          </w:tcPr>
          <w:p w14:paraId="1CA7208A" w14:textId="5D2B8B11" w:rsidR="00FD10B8" w:rsidRDefault="00FD10B8" w:rsidP="0099328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پایان درس انتظار می رود بتواند </w:t>
            </w:r>
            <w:r w:rsidR="0099328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کلیات اسپکتروفتومتری مرئی- فرابنفش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 بیان کند</w:t>
            </w:r>
          </w:p>
        </w:tc>
        <w:tc>
          <w:tcPr>
            <w:tcW w:w="1080" w:type="dxa"/>
            <w:vAlign w:val="center"/>
          </w:tcPr>
          <w:p w14:paraId="529809C7" w14:textId="511E19C3" w:rsidR="00FD10B8" w:rsidRDefault="00993281" w:rsidP="00993281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667DC3">
              <w:rPr>
                <w:rFonts w:cs="B Nazanin" w:hint="cs"/>
                <w:sz w:val="24"/>
                <w:szCs w:val="24"/>
                <w:rtl/>
              </w:rPr>
              <w:t>اسپکتروسکوپی</w:t>
            </w:r>
            <w:r w:rsidRPr="00667DC3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667DC3">
              <w:rPr>
                <w:rFonts w:cs="B Nazanin"/>
                <w:sz w:val="24"/>
                <w:szCs w:val="24"/>
              </w:rPr>
              <w:t>uv-vis</w:t>
            </w:r>
            <w:proofErr w:type="spellEnd"/>
            <w:r w:rsidRPr="00667DC3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2DBBF840" w14:textId="5E5DCEAB" w:rsidR="00FD10B8" w:rsidRDefault="00FD10B8" w:rsidP="00247F8F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1F2F8ABD" w14:textId="4FCE6C95" w:rsidR="00FD10B8" w:rsidRDefault="00FD10B8" w:rsidP="00247F8F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سخنرانی کلاسیک- یادگیری در گروه های کوچک</w:t>
            </w:r>
          </w:p>
        </w:tc>
        <w:tc>
          <w:tcPr>
            <w:tcW w:w="1800" w:type="dxa"/>
            <w:gridSpan w:val="2"/>
            <w:vAlign w:val="center"/>
          </w:tcPr>
          <w:p w14:paraId="7DEA462E" w14:textId="3D2870A3" w:rsidR="00FD10B8" w:rsidRDefault="00FD10B8" w:rsidP="00247F8F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روش های کتبی، خودارزیابی و ارزیابی همکار</w:t>
            </w:r>
          </w:p>
        </w:tc>
        <w:tc>
          <w:tcPr>
            <w:tcW w:w="990" w:type="dxa"/>
            <w:vAlign w:val="center"/>
          </w:tcPr>
          <w:p w14:paraId="1F934488" w14:textId="5375F541" w:rsidR="00FD10B8" w:rsidRDefault="00FD10B8" w:rsidP="00247F8F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ندا ملاخلیلی میبدی</w:t>
            </w:r>
          </w:p>
        </w:tc>
        <w:tc>
          <w:tcPr>
            <w:tcW w:w="1001" w:type="dxa"/>
          </w:tcPr>
          <w:p w14:paraId="6F4EA8DC" w14:textId="093DABFE" w:rsidR="00FD10B8" w:rsidRDefault="00FD10B8" w:rsidP="005C3F5A">
            <w:pPr>
              <w:bidi/>
              <w:spacing w:after="100" w:afterAutospacing="1"/>
              <w:ind w:right="-34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سوم</w:t>
            </w:r>
          </w:p>
          <w:p w14:paraId="6FB8C595" w14:textId="37B0EF7E" w:rsidR="00FD10B8" w:rsidRDefault="00FD10B8" w:rsidP="00247F8F">
            <w:pPr>
              <w:bidi/>
              <w:spacing w:after="100" w:afterAutospacing="1"/>
              <w:ind w:right="-34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سه ساعت</w:t>
            </w:r>
          </w:p>
        </w:tc>
      </w:tr>
      <w:tr w:rsidR="00FD10B8" w:rsidRPr="00F250AC" w14:paraId="51B7BA84" w14:textId="77777777" w:rsidTr="00645F17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99" w:type="dxa"/>
          </w:tcPr>
          <w:p w14:paraId="51B7BA7D" w14:textId="53BCDEE0" w:rsidR="00FD10B8" w:rsidRPr="00F250AC" w:rsidRDefault="00FD10B8" w:rsidP="00993281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پایان درس انتظار می رود فراگیر بتواند </w:t>
            </w:r>
            <w:r w:rsidR="00993281">
              <w:rPr>
                <w:rFonts w:cs="B Nazanin" w:hint="cs"/>
                <w:sz w:val="24"/>
                <w:szCs w:val="24"/>
                <w:rtl/>
                <w:lang w:bidi="fa-IR"/>
              </w:rPr>
              <w:t>کلیات فلوریمتری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شرح دهد.</w:t>
            </w:r>
          </w:p>
        </w:tc>
        <w:tc>
          <w:tcPr>
            <w:tcW w:w="1080" w:type="dxa"/>
            <w:vAlign w:val="center"/>
          </w:tcPr>
          <w:p w14:paraId="51B7BA7E" w14:textId="1E03343A" w:rsidR="00FD10B8" w:rsidRPr="00F250AC" w:rsidRDefault="00FD10B8" w:rsidP="00993281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</w:t>
            </w:r>
            <w:r w:rsidR="00993281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سپکتروفلوریمتر</w:t>
            </w:r>
          </w:p>
        </w:tc>
        <w:tc>
          <w:tcPr>
            <w:tcW w:w="1620" w:type="dxa"/>
            <w:vAlign w:val="center"/>
          </w:tcPr>
          <w:p w14:paraId="51B7BA7F" w14:textId="3960FFD3" w:rsidR="00FD10B8" w:rsidRPr="00F250AC" w:rsidRDefault="00FD10B8" w:rsidP="00247F8F">
            <w:pPr>
              <w:bidi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51B7BA80" w14:textId="5943254E" w:rsidR="00FD10B8" w:rsidRPr="00F250AC" w:rsidRDefault="00FD10B8" w:rsidP="00247F8F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 xml:space="preserve">سخنرانی کلاسیک- یادگیری در گروه های </w:t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lastRenderedPageBreak/>
              <w:t>کوچک</w:t>
            </w:r>
          </w:p>
        </w:tc>
        <w:tc>
          <w:tcPr>
            <w:tcW w:w="1800" w:type="dxa"/>
            <w:gridSpan w:val="2"/>
            <w:vAlign w:val="center"/>
          </w:tcPr>
          <w:p w14:paraId="51B7BA81" w14:textId="7FFB1180" w:rsidR="00FD10B8" w:rsidRPr="00F250AC" w:rsidRDefault="00FD10B8" w:rsidP="00247F8F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lastRenderedPageBreak/>
              <w:t>روش های کتبی، خودارزیابی و ارزیابی همکار</w:t>
            </w:r>
          </w:p>
        </w:tc>
        <w:tc>
          <w:tcPr>
            <w:tcW w:w="990" w:type="dxa"/>
            <w:vAlign w:val="center"/>
          </w:tcPr>
          <w:p w14:paraId="51B7BA82" w14:textId="5DDB587B" w:rsidR="00FD10B8" w:rsidRPr="00F250AC" w:rsidRDefault="00FD10B8" w:rsidP="00247F8F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ندا ملاخلیلی میبدی</w:t>
            </w:r>
          </w:p>
        </w:tc>
        <w:tc>
          <w:tcPr>
            <w:tcW w:w="1001" w:type="dxa"/>
          </w:tcPr>
          <w:p w14:paraId="42DE3FA0" w14:textId="30BFF88F" w:rsidR="00FD10B8" w:rsidRDefault="00FD10B8" w:rsidP="00247F8F">
            <w:pPr>
              <w:bidi/>
              <w:spacing w:after="100" w:afterAutospacing="1"/>
              <w:ind w:right="-34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چهارم</w:t>
            </w:r>
          </w:p>
          <w:p w14:paraId="51B7BA83" w14:textId="633BA7E7" w:rsidR="00FD10B8" w:rsidRPr="00F250AC" w:rsidRDefault="00FD10B8" w:rsidP="00247F8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سه ساعت</w:t>
            </w:r>
          </w:p>
        </w:tc>
      </w:tr>
      <w:tr w:rsidR="00FD10B8" w:rsidRPr="00F250AC" w14:paraId="51B7BA8C" w14:textId="77777777" w:rsidTr="00645F17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99" w:type="dxa"/>
          </w:tcPr>
          <w:p w14:paraId="51B7BA85" w14:textId="1F1EFAA0" w:rsidR="00FD10B8" w:rsidRPr="00F250AC" w:rsidRDefault="00FD10B8" w:rsidP="0099328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10B8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در پایان درس انتظار می رود فراگیر، </w:t>
            </w:r>
            <w:r w:rsidR="00993281">
              <w:rPr>
                <w:rFonts w:cs="B Nazanin" w:hint="cs"/>
                <w:sz w:val="24"/>
                <w:szCs w:val="24"/>
                <w:rtl/>
                <w:lang w:bidi="fa-IR"/>
              </w:rPr>
              <w:t>کلیات کروماتوگرافی مایع با کارآیی باا را بیان کند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51B7BA86" w14:textId="2F663353" w:rsidR="00FD10B8" w:rsidRPr="00F250AC" w:rsidRDefault="00993281" w:rsidP="00096DE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کلیات </w:t>
            </w:r>
            <w:r w:rsidRPr="009932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HPLC</w:t>
            </w:r>
          </w:p>
        </w:tc>
        <w:tc>
          <w:tcPr>
            <w:tcW w:w="1620" w:type="dxa"/>
            <w:vAlign w:val="center"/>
          </w:tcPr>
          <w:p w14:paraId="51B7BA87" w14:textId="543CF54A" w:rsidR="00FD10B8" w:rsidRPr="00F250AC" w:rsidRDefault="00FD10B8" w:rsidP="00FD10B8">
            <w:pPr>
              <w:bidi/>
              <w:jc w:val="both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51B7BA88" w14:textId="419AE9DB" w:rsidR="00FD10B8" w:rsidRPr="00F250AC" w:rsidRDefault="00FD10B8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سخنرانی کلاسیک- یادگیری در گروه های کوچک</w:t>
            </w:r>
          </w:p>
        </w:tc>
        <w:tc>
          <w:tcPr>
            <w:tcW w:w="1800" w:type="dxa"/>
            <w:gridSpan w:val="2"/>
            <w:vAlign w:val="center"/>
          </w:tcPr>
          <w:p w14:paraId="51B7BA89" w14:textId="6F0A4575" w:rsidR="00FD10B8" w:rsidRPr="00F250AC" w:rsidRDefault="00FD10B8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روش های کتبی، خودارزیابی و ارزیابی همکار</w:t>
            </w:r>
          </w:p>
        </w:tc>
        <w:tc>
          <w:tcPr>
            <w:tcW w:w="990" w:type="dxa"/>
            <w:vAlign w:val="center"/>
          </w:tcPr>
          <w:p w14:paraId="51B7BA8A" w14:textId="78177D9B" w:rsidR="00FD10B8" w:rsidRPr="00F250AC" w:rsidRDefault="00FD10B8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ندا ملاخلیلی میبدی</w:t>
            </w:r>
          </w:p>
        </w:tc>
        <w:tc>
          <w:tcPr>
            <w:tcW w:w="1001" w:type="dxa"/>
          </w:tcPr>
          <w:p w14:paraId="383A96EC" w14:textId="309FBE1D" w:rsidR="00FD10B8" w:rsidRDefault="00FD10B8" w:rsidP="00FD10B8">
            <w:pPr>
              <w:bidi/>
              <w:spacing w:after="100" w:afterAutospacing="1"/>
              <w:ind w:right="-3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پنجم</w:t>
            </w:r>
          </w:p>
          <w:p w14:paraId="51B7BA8B" w14:textId="3ABCC010" w:rsidR="00FD10B8" w:rsidRPr="00F250AC" w:rsidRDefault="00FD10B8" w:rsidP="00FD10B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سه ساعت</w:t>
            </w:r>
          </w:p>
        </w:tc>
      </w:tr>
      <w:tr w:rsidR="00FD10B8" w:rsidRPr="00F250AC" w14:paraId="51B7BA94" w14:textId="77777777" w:rsidTr="00645F17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99" w:type="dxa"/>
          </w:tcPr>
          <w:p w14:paraId="51B7BA8D" w14:textId="65F7AD05" w:rsidR="00FD10B8" w:rsidRPr="00F250AC" w:rsidRDefault="00FD10B8" w:rsidP="0099328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10B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پایان درس انتظار می رود فراگیر، </w:t>
            </w:r>
            <w:r w:rsidR="00993281">
              <w:rPr>
                <w:rFonts w:cs="B Nazanin" w:hint="cs"/>
                <w:sz w:val="24"/>
                <w:szCs w:val="24"/>
                <w:rtl/>
                <w:lang w:bidi="fa-IR"/>
              </w:rPr>
              <w:t>کلیات اسپکتروفتومتری گازی را بیان کند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51B7BA8E" w14:textId="5FA80970" w:rsidR="00FD10B8" w:rsidRPr="00F250AC" w:rsidRDefault="003B4944" w:rsidP="00096DEE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کلیات کروماتوگرافی گازی</w:t>
            </w:r>
          </w:p>
        </w:tc>
        <w:tc>
          <w:tcPr>
            <w:tcW w:w="1620" w:type="dxa"/>
            <w:vAlign w:val="center"/>
          </w:tcPr>
          <w:p w14:paraId="51B7BA8F" w14:textId="1687E2C3" w:rsidR="00FD10B8" w:rsidRPr="00F250AC" w:rsidRDefault="00FD10B8" w:rsidP="00FD10B8">
            <w:pPr>
              <w:bidi/>
              <w:jc w:val="both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51B7BA90" w14:textId="76130351" w:rsidR="00FD10B8" w:rsidRPr="00F250AC" w:rsidRDefault="00FD10B8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سخنرانی کلاسیک- یادگیری در گروه های کوچک</w:t>
            </w:r>
          </w:p>
        </w:tc>
        <w:tc>
          <w:tcPr>
            <w:tcW w:w="1800" w:type="dxa"/>
            <w:gridSpan w:val="2"/>
            <w:vAlign w:val="center"/>
          </w:tcPr>
          <w:p w14:paraId="51B7BA91" w14:textId="52732845" w:rsidR="00FD10B8" w:rsidRPr="00F250AC" w:rsidRDefault="00FD10B8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روش های کتبی، خودارزیابی و ارزیابی همکار</w:t>
            </w:r>
          </w:p>
        </w:tc>
        <w:tc>
          <w:tcPr>
            <w:tcW w:w="990" w:type="dxa"/>
            <w:vAlign w:val="center"/>
          </w:tcPr>
          <w:p w14:paraId="51B7BA92" w14:textId="26DCC3D9" w:rsidR="00FD10B8" w:rsidRPr="00F250AC" w:rsidRDefault="00FD10B8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ندا ملاخلیلی میبدی</w:t>
            </w:r>
          </w:p>
        </w:tc>
        <w:tc>
          <w:tcPr>
            <w:tcW w:w="1001" w:type="dxa"/>
          </w:tcPr>
          <w:p w14:paraId="7E521B11" w14:textId="0416643D" w:rsidR="00FD10B8" w:rsidRDefault="00FD10B8" w:rsidP="00FD10B8">
            <w:pPr>
              <w:bidi/>
              <w:spacing w:after="100" w:afterAutospacing="1"/>
              <w:ind w:right="-3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ششم</w:t>
            </w:r>
          </w:p>
          <w:p w14:paraId="51B7BA93" w14:textId="2EE56711" w:rsidR="00FD10B8" w:rsidRPr="00F250AC" w:rsidRDefault="00FD10B8" w:rsidP="00FD10B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سه ساعت</w:t>
            </w:r>
          </w:p>
        </w:tc>
      </w:tr>
      <w:tr w:rsidR="00FD10B8" w:rsidRPr="00F250AC" w14:paraId="51B7BA9C" w14:textId="77777777" w:rsidTr="00645F17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99" w:type="dxa"/>
          </w:tcPr>
          <w:p w14:paraId="51B7BA95" w14:textId="32A115D8" w:rsidR="00FD10B8" w:rsidRPr="00F250AC" w:rsidRDefault="00FD10B8" w:rsidP="003B494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FD10B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پایان درس انتظار می رود فراگیر، </w:t>
            </w:r>
            <w:r w:rsidR="003B494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کلیات </w:t>
            </w:r>
            <w:r w:rsidR="003B4944" w:rsidRPr="00667D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B4944" w:rsidRPr="00667DC3">
              <w:rPr>
                <w:rFonts w:cs="B Nazanin" w:hint="cs"/>
                <w:sz w:val="24"/>
                <w:szCs w:val="24"/>
                <w:rtl/>
              </w:rPr>
              <w:t>طیف</w:t>
            </w:r>
            <w:r w:rsidR="003B4944" w:rsidRPr="00667D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B4944" w:rsidRPr="00667DC3">
              <w:rPr>
                <w:rFonts w:cs="B Nazanin" w:hint="cs"/>
                <w:sz w:val="24"/>
                <w:szCs w:val="24"/>
                <w:rtl/>
              </w:rPr>
              <w:t>سنجی</w:t>
            </w:r>
            <w:r w:rsidR="003B4944" w:rsidRPr="00667D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B4944" w:rsidRPr="00667DC3">
              <w:rPr>
                <w:rFonts w:cs="B Nazanin" w:hint="cs"/>
                <w:sz w:val="24"/>
                <w:szCs w:val="24"/>
                <w:rtl/>
              </w:rPr>
              <w:t>مادون</w:t>
            </w:r>
            <w:r w:rsidR="003B4944" w:rsidRPr="00667D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B4944" w:rsidRPr="00667DC3">
              <w:rPr>
                <w:rFonts w:cs="B Nazanin" w:hint="cs"/>
                <w:sz w:val="24"/>
                <w:szCs w:val="24"/>
                <w:rtl/>
              </w:rPr>
              <w:t>قرمز</w:t>
            </w:r>
            <w:r w:rsidR="003B4944" w:rsidRPr="00667D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B4944" w:rsidRPr="00667DC3">
              <w:rPr>
                <w:rFonts w:cs="B Nazanin" w:hint="cs"/>
                <w:sz w:val="24"/>
                <w:szCs w:val="24"/>
                <w:rtl/>
              </w:rPr>
              <w:t>تبدیل</w:t>
            </w:r>
            <w:r w:rsidR="003B4944" w:rsidRPr="00667D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B4944" w:rsidRPr="00667DC3">
              <w:rPr>
                <w:rFonts w:cs="B Nazanin" w:hint="cs"/>
                <w:sz w:val="24"/>
                <w:szCs w:val="24"/>
                <w:rtl/>
              </w:rPr>
              <w:t>فوری</w:t>
            </w:r>
            <w:r w:rsidR="003B4944">
              <w:rPr>
                <w:rFonts w:cs="B Nazanin" w:hint="cs"/>
                <w:sz w:val="24"/>
                <w:szCs w:val="24"/>
                <w:rtl/>
              </w:rPr>
              <w:t>ه را بیان کند.</w:t>
            </w:r>
            <w:r w:rsidR="003B4944" w:rsidRPr="00667DC3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51B7BA96" w14:textId="696E24F1" w:rsidR="00FD10B8" w:rsidRPr="00FD10B8" w:rsidRDefault="003B4944" w:rsidP="00096DEE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کلیات </w:t>
            </w:r>
            <w:r w:rsidRPr="003B494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FTIR</w:t>
            </w:r>
          </w:p>
        </w:tc>
        <w:tc>
          <w:tcPr>
            <w:tcW w:w="1620" w:type="dxa"/>
            <w:vAlign w:val="center"/>
          </w:tcPr>
          <w:p w14:paraId="51B7BA97" w14:textId="5D050594" w:rsidR="00FD10B8" w:rsidRPr="00F250AC" w:rsidRDefault="003B4944" w:rsidP="00FD10B8">
            <w:pPr>
              <w:bidi/>
              <w:jc w:val="both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51B7BA98" w14:textId="28E81FCC" w:rsidR="00FD10B8" w:rsidRPr="00F250AC" w:rsidRDefault="00FD10B8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سخنرانی کلاسیک- یادگیری در گروه های کوچک</w:t>
            </w:r>
          </w:p>
        </w:tc>
        <w:tc>
          <w:tcPr>
            <w:tcW w:w="1800" w:type="dxa"/>
            <w:gridSpan w:val="2"/>
            <w:vAlign w:val="center"/>
          </w:tcPr>
          <w:p w14:paraId="51B7BA99" w14:textId="6C189B64" w:rsidR="00FD10B8" w:rsidRPr="00F250AC" w:rsidRDefault="00FD10B8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روش های کتبی، خودارزیابی و ارزیابی همکار</w:t>
            </w:r>
          </w:p>
        </w:tc>
        <w:tc>
          <w:tcPr>
            <w:tcW w:w="990" w:type="dxa"/>
            <w:vAlign w:val="center"/>
          </w:tcPr>
          <w:p w14:paraId="51B7BA9A" w14:textId="070E33B5" w:rsidR="00FD10B8" w:rsidRPr="00F250AC" w:rsidRDefault="00FD10B8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ندا ملاخلیلی میبدی</w:t>
            </w:r>
          </w:p>
        </w:tc>
        <w:tc>
          <w:tcPr>
            <w:tcW w:w="1001" w:type="dxa"/>
          </w:tcPr>
          <w:p w14:paraId="46E25B47" w14:textId="3E755A0B" w:rsidR="00FD10B8" w:rsidRDefault="00FD10B8" w:rsidP="00FD10B8">
            <w:pPr>
              <w:bidi/>
              <w:spacing w:after="100" w:afterAutospacing="1"/>
              <w:ind w:right="-3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هفتم</w:t>
            </w:r>
          </w:p>
          <w:p w14:paraId="51B7BA9B" w14:textId="74D4994B" w:rsidR="00FD10B8" w:rsidRPr="00F250AC" w:rsidRDefault="00FD10B8" w:rsidP="00FD10B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سه ساعت</w:t>
            </w:r>
          </w:p>
        </w:tc>
      </w:tr>
      <w:tr w:rsidR="00FD10B8" w:rsidRPr="00F250AC" w14:paraId="51B7BAA4" w14:textId="77777777" w:rsidTr="00645F17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99" w:type="dxa"/>
          </w:tcPr>
          <w:p w14:paraId="51B7BA9D" w14:textId="05DF5F42" w:rsidR="00FD10B8" w:rsidRPr="00F250AC" w:rsidRDefault="00FD10B8" w:rsidP="003B494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10B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پایان درس انتظار می رود فراگیر، </w:t>
            </w:r>
            <w:r w:rsidR="003B4944">
              <w:rPr>
                <w:rFonts w:cs="B Nazanin" w:hint="cs"/>
                <w:sz w:val="24"/>
                <w:szCs w:val="24"/>
                <w:rtl/>
                <w:lang w:bidi="fa-IR"/>
              </w:rPr>
              <w:t>کلیات طیف سنجی رزونانس مغناطیس هسته ای را بیان کند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51B7BA9E" w14:textId="13816809" w:rsidR="00FD10B8" w:rsidRPr="00F250AC" w:rsidRDefault="003B4944" w:rsidP="00FD10B8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کلیات </w:t>
            </w:r>
            <w:r w:rsidRPr="003B494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NMR</w:t>
            </w:r>
          </w:p>
        </w:tc>
        <w:tc>
          <w:tcPr>
            <w:tcW w:w="1620" w:type="dxa"/>
            <w:vAlign w:val="center"/>
          </w:tcPr>
          <w:p w14:paraId="51B7BA9F" w14:textId="05FE934C" w:rsidR="00FD10B8" w:rsidRPr="00F250AC" w:rsidRDefault="003B4944" w:rsidP="00FD10B8">
            <w:pPr>
              <w:bidi/>
              <w:jc w:val="both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51B7BAA0" w14:textId="3656158A" w:rsidR="00FD10B8" w:rsidRPr="00F250AC" w:rsidRDefault="00FD10B8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سخنرانی کلاسیک- یادگیری در گروه های کوچک</w:t>
            </w:r>
          </w:p>
        </w:tc>
        <w:tc>
          <w:tcPr>
            <w:tcW w:w="1800" w:type="dxa"/>
            <w:gridSpan w:val="2"/>
            <w:vAlign w:val="center"/>
          </w:tcPr>
          <w:p w14:paraId="51B7BAA1" w14:textId="1F851F9C" w:rsidR="00FD10B8" w:rsidRPr="00F250AC" w:rsidRDefault="00FD10B8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روش های کتبی، خودارزیابی و ارزیابی همکار</w:t>
            </w:r>
          </w:p>
        </w:tc>
        <w:tc>
          <w:tcPr>
            <w:tcW w:w="990" w:type="dxa"/>
            <w:vAlign w:val="center"/>
          </w:tcPr>
          <w:p w14:paraId="51B7BAA2" w14:textId="511A5A4B" w:rsidR="00FD10B8" w:rsidRPr="00F250AC" w:rsidRDefault="00FD10B8" w:rsidP="00FD10B8">
            <w:pPr>
              <w:bidi/>
              <w:jc w:val="both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ندا ملاخلیلی میبدی</w:t>
            </w:r>
          </w:p>
        </w:tc>
        <w:tc>
          <w:tcPr>
            <w:tcW w:w="1001" w:type="dxa"/>
          </w:tcPr>
          <w:p w14:paraId="7B06D90B" w14:textId="6BBD8ECA" w:rsidR="00FD10B8" w:rsidRDefault="00FD10B8" w:rsidP="00FD10B8">
            <w:pPr>
              <w:bidi/>
              <w:spacing w:after="100" w:afterAutospacing="1"/>
              <w:ind w:right="-3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هشتم</w:t>
            </w:r>
          </w:p>
          <w:p w14:paraId="51B7BAA3" w14:textId="50C1671E" w:rsidR="00FD10B8" w:rsidRPr="00F250AC" w:rsidRDefault="00FD10B8" w:rsidP="00FD10B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سه ساعت</w:t>
            </w:r>
          </w:p>
        </w:tc>
      </w:tr>
      <w:tr w:rsidR="00FD10B8" w:rsidRPr="00F250AC" w14:paraId="51B7BAD3" w14:textId="77777777" w:rsidTr="00645F17">
        <w:trPr>
          <w:trHeight w:val="998"/>
          <w:jc w:val="center"/>
        </w:trPr>
        <w:tc>
          <w:tcPr>
            <w:tcW w:w="1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CD" w14:textId="77777777" w:rsidR="00FD10B8" w:rsidRPr="00F250AC" w:rsidRDefault="00FD10B8" w:rsidP="00096DEE">
            <w:pPr>
              <w:bidi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  <w:lang w:bidi="fa-IR"/>
              </w:rPr>
            </w:pPr>
          </w:p>
        </w:tc>
        <w:tc>
          <w:tcPr>
            <w:tcW w:w="41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CE" w14:textId="77777777" w:rsidR="00FD10B8" w:rsidRPr="0050376B" w:rsidRDefault="00FD10B8" w:rsidP="00096DEE">
            <w:pPr>
              <w:tabs>
                <w:tab w:val="right" w:pos="217"/>
              </w:tabs>
              <w:bidi/>
              <w:spacing w:after="160" w:line="259" w:lineRule="auto"/>
              <w:ind w:left="-478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1B7BACF" w14:textId="77777777" w:rsidR="00FD10B8" w:rsidRPr="0050376B" w:rsidRDefault="00FD10B8" w:rsidP="00096DEE">
            <w:pPr>
              <w:tabs>
                <w:tab w:val="right" w:pos="74"/>
                <w:tab w:val="right" w:pos="217"/>
                <w:tab w:val="right" w:pos="396"/>
                <w:tab w:val="right" w:pos="506"/>
                <w:tab w:val="right" w:pos="584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آزمون میان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softHyphen/>
              <w:t>دوره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1B7BAD0" w14:textId="77777777" w:rsidR="00FD10B8" w:rsidRPr="0050376B" w:rsidRDefault="00FD10B8" w:rsidP="00096DEE">
            <w:pPr>
              <w:tabs>
                <w:tab w:val="right" w:pos="86"/>
                <w:tab w:val="right" w:pos="2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آزمون پایان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softHyphen/>
              <w:t>دوره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D1" w14:textId="77777777" w:rsidR="00FD10B8" w:rsidRPr="0050376B" w:rsidRDefault="00FD10B8" w:rsidP="00096DEE">
            <w:pPr>
              <w:bidi/>
              <w:spacing w:after="160" w:line="259" w:lineRule="auto"/>
              <w:ind w:left="-478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D2" w14:textId="77777777" w:rsidR="00FD10B8" w:rsidRPr="0050376B" w:rsidRDefault="00FD10B8" w:rsidP="00096DEE">
            <w:pPr>
              <w:bidi/>
              <w:spacing w:after="160" w:line="259" w:lineRule="auto"/>
              <w:ind w:left="-478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</w:p>
        </w:tc>
      </w:tr>
      <w:tr w:rsidR="00FD10B8" w:rsidRPr="0050376B" w14:paraId="51B7BAD7" w14:textId="77777777" w:rsidTr="00645F17">
        <w:trPr>
          <w:trHeight w:val="409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7BAD4" w14:textId="77777777" w:rsidR="00FD10B8" w:rsidRPr="0050376B" w:rsidRDefault="00FD10B8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تکالیف فراگیر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35206" w14:textId="77777777" w:rsidR="003B4944" w:rsidRDefault="003B4944" w:rsidP="003B4944">
            <w:pPr>
              <w:tabs>
                <w:tab w:val="left" w:pos="508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1-</w:t>
            </w:r>
            <w:r w:rsidRPr="00396C48">
              <w:rPr>
                <w:rFonts w:cs="B Nazanin" w:hint="cs"/>
                <w:rtl/>
              </w:rPr>
              <w:t xml:space="preserve"> مشارکت در فعالیت های کلاسی</w:t>
            </w:r>
            <w:r>
              <w:rPr>
                <w:rFonts w:cs="B Nazanin" w:hint="cs"/>
                <w:rtl/>
              </w:rPr>
              <w:t xml:space="preserve"> 25 %</w:t>
            </w:r>
          </w:p>
          <w:p w14:paraId="632E9CE6" w14:textId="77777777" w:rsidR="003B4944" w:rsidRDefault="003B4944" w:rsidP="003B4944">
            <w:pPr>
              <w:tabs>
                <w:tab w:val="left" w:pos="5083"/>
              </w:tabs>
              <w:bidi/>
              <w:rPr>
                <w:rFonts w:cs="B Nazanin"/>
                <w:rtl/>
              </w:rPr>
            </w:pPr>
            <w:r w:rsidRPr="00396C48">
              <w:rPr>
                <w:rFonts w:cs="B Nazanin" w:hint="cs"/>
                <w:rtl/>
              </w:rPr>
              <w:t xml:space="preserve"> 2- پروژه کلاسی</w:t>
            </w:r>
            <w:r>
              <w:rPr>
                <w:rFonts w:cs="B Nazanin" w:hint="cs"/>
                <w:rtl/>
              </w:rPr>
              <w:t xml:space="preserve"> 25%</w:t>
            </w:r>
          </w:p>
          <w:p w14:paraId="51B7BAD5" w14:textId="0E4612E7" w:rsidR="00FD10B8" w:rsidRPr="001176C1" w:rsidRDefault="003B4944" w:rsidP="003B4944">
            <w:pPr>
              <w:pStyle w:val="ListParagraph"/>
              <w:numPr>
                <w:ilvl w:val="0"/>
                <w:numId w:val="2"/>
              </w:num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rtl/>
              </w:rPr>
              <w:lastRenderedPageBreak/>
              <w:t>3-  امتحان پایان ترم 50%</w:t>
            </w:r>
          </w:p>
        </w:tc>
        <w:tc>
          <w:tcPr>
            <w:tcW w:w="1001" w:type="dxa"/>
            <w:shd w:val="clear" w:color="auto" w:fill="auto"/>
          </w:tcPr>
          <w:p w14:paraId="51B7BAD6" w14:textId="77777777" w:rsidR="00FD10B8" w:rsidRPr="0050376B" w:rsidRDefault="00FD10B8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FD10B8" w:rsidRPr="0050376B" w14:paraId="51B7BADB" w14:textId="77777777" w:rsidTr="00645F17">
        <w:trPr>
          <w:trHeight w:val="409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D8" w14:textId="77777777" w:rsidR="00FD10B8" w:rsidRPr="0050376B" w:rsidRDefault="00FD10B8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lastRenderedPageBreak/>
              <w:t>نحوه نمره دهی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1B37" w14:textId="77777777" w:rsidR="001176C1" w:rsidRPr="001176C1" w:rsidRDefault="001176C1" w:rsidP="001176C1">
            <w:pPr>
              <w:pStyle w:val="ListParagraph"/>
              <w:numPr>
                <w:ilvl w:val="0"/>
                <w:numId w:val="4"/>
              </w:numPr>
              <w:bidi/>
              <w:spacing w:after="160" w:line="259" w:lineRule="auto"/>
              <w:jc w:val="both"/>
              <w:rPr>
                <w:rFonts w:cs="B Nazanin"/>
              </w:rPr>
            </w:pPr>
            <w:r w:rsidRPr="001176C1">
              <w:rPr>
                <w:rFonts w:cs="B Nazanin"/>
                <w:rtl/>
              </w:rPr>
              <w:t xml:space="preserve">مشاركت در فعاليت هاي كلاسي </w:t>
            </w:r>
            <w:r w:rsidRPr="001176C1">
              <w:rPr>
                <w:rFonts w:cs="B Nazanin" w:hint="cs"/>
                <w:rtl/>
              </w:rPr>
              <w:t>25 درصد</w:t>
            </w:r>
          </w:p>
          <w:p w14:paraId="4646B83A" w14:textId="5A156223" w:rsidR="001176C1" w:rsidRPr="001176C1" w:rsidRDefault="001176C1" w:rsidP="001176C1">
            <w:pPr>
              <w:pStyle w:val="ListParagraph"/>
              <w:numPr>
                <w:ilvl w:val="0"/>
                <w:numId w:val="4"/>
              </w:numPr>
              <w:bidi/>
              <w:spacing w:after="160" w:line="259" w:lineRule="auto"/>
              <w:jc w:val="both"/>
              <w:rPr>
                <w:rFonts w:cs="B Nazanin"/>
              </w:rPr>
            </w:pPr>
            <w:r w:rsidRPr="001176C1">
              <w:rPr>
                <w:rFonts w:cs="B Nazanin"/>
                <w:rtl/>
              </w:rPr>
              <w:t xml:space="preserve">پروژه كلاسي %25 </w:t>
            </w:r>
          </w:p>
          <w:p w14:paraId="51B7BAD9" w14:textId="09BD4788" w:rsidR="00FD10B8" w:rsidRPr="001176C1" w:rsidRDefault="001176C1" w:rsidP="001176C1">
            <w:pPr>
              <w:pStyle w:val="ListParagraph"/>
              <w:numPr>
                <w:ilvl w:val="0"/>
                <w:numId w:val="4"/>
              </w:num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1176C1">
              <w:rPr>
                <w:rFonts w:cs="B Nazanin"/>
                <w:rtl/>
              </w:rPr>
              <w:t>امتحان پايان ترم</w:t>
            </w:r>
            <w:r w:rsidRPr="001176C1">
              <w:rPr>
                <w:rFonts w:cs="B Nazanin"/>
              </w:rPr>
              <w:t xml:space="preserve"> </w:t>
            </w:r>
            <w:r w:rsidRPr="001176C1">
              <w:rPr>
                <w:rFonts w:cs="B Nazanin" w:hint="cs"/>
                <w:rtl/>
              </w:rPr>
              <w:t>50 درصد</w:t>
            </w:r>
          </w:p>
        </w:tc>
        <w:tc>
          <w:tcPr>
            <w:tcW w:w="1001" w:type="dxa"/>
            <w:shd w:val="clear" w:color="auto" w:fill="auto"/>
          </w:tcPr>
          <w:p w14:paraId="51B7BADA" w14:textId="77777777" w:rsidR="00FD10B8" w:rsidRPr="0050376B" w:rsidRDefault="00FD10B8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FD10B8" w:rsidRPr="0050376B" w14:paraId="51B7BADF" w14:textId="77777777" w:rsidTr="00645F17">
        <w:trPr>
          <w:trHeight w:val="350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DC" w14:textId="6B79A6A7" w:rsidR="00FD10B8" w:rsidRPr="0050376B" w:rsidRDefault="00FD10B8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منابع آموزشی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74371" w14:textId="77777777" w:rsidR="003B4944" w:rsidRPr="004D4BD7" w:rsidRDefault="003B4944" w:rsidP="003B4944">
            <w:pPr>
              <w:pStyle w:val="EndNoteBibliography"/>
              <w:spacing w:after="0"/>
              <w:rPr>
                <w:rFonts w:asciiTheme="majorBidi" w:hAnsiTheme="majorBidi" w:cstheme="majorBidi"/>
              </w:rPr>
            </w:pPr>
            <w:r w:rsidRPr="004D4BD7">
              <w:rPr>
                <w:rFonts w:asciiTheme="majorBidi" w:hAnsiTheme="majorBidi" w:cstheme="majorBidi"/>
              </w:rPr>
              <w:t>(a) Fung, D.-C.; Matthews, R. F., Instrumental methods for quality assurance in foods. M. Dekker: 1991.</w:t>
            </w:r>
          </w:p>
          <w:p w14:paraId="24F2FEA0" w14:textId="77777777" w:rsidR="003B4944" w:rsidRPr="004D4BD7" w:rsidRDefault="003B4944" w:rsidP="003B4944">
            <w:pPr>
              <w:pStyle w:val="EndNoteBibliography"/>
              <w:spacing w:after="0"/>
              <w:rPr>
                <w:rFonts w:asciiTheme="majorBidi" w:hAnsiTheme="majorBidi" w:cstheme="majorBidi"/>
              </w:rPr>
            </w:pPr>
            <w:r w:rsidRPr="004D4BD7">
              <w:rPr>
                <w:rFonts w:asciiTheme="majorBidi" w:hAnsiTheme="majorBidi" w:cstheme="majorBidi"/>
              </w:rPr>
              <w:t xml:space="preserve">(b) Cazes, J., Analytical instrumentation handbook. CRC Press: 2004. </w:t>
            </w:r>
          </w:p>
          <w:p w14:paraId="51B7BADD" w14:textId="191EF8EC" w:rsidR="00FD10B8" w:rsidRPr="0050376B" w:rsidRDefault="003B4944" w:rsidP="003B4944">
            <w:pPr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4D4BD7">
              <w:rPr>
                <w:rFonts w:asciiTheme="majorBidi" w:hAnsiTheme="majorBidi" w:cstheme="majorBidi"/>
              </w:rPr>
              <w:t xml:space="preserve">(c) </w:t>
            </w:r>
            <w:proofErr w:type="spellStart"/>
            <w:r w:rsidRPr="004D4BD7">
              <w:rPr>
                <w:rFonts w:asciiTheme="majorBidi" w:hAnsiTheme="majorBidi" w:cstheme="majorBidi"/>
              </w:rPr>
              <w:t>Otles</w:t>
            </w:r>
            <w:proofErr w:type="spellEnd"/>
            <w:r w:rsidRPr="004D4BD7">
              <w:rPr>
                <w:rFonts w:asciiTheme="majorBidi" w:hAnsiTheme="majorBidi" w:cstheme="majorBidi"/>
              </w:rPr>
              <w:t>, S., Handbook of food analysis instruments. CRC Press: 2016.</w:t>
            </w:r>
          </w:p>
        </w:tc>
        <w:tc>
          <w:tcPr>
            <w:tcW w:w="1001" w:type="dxa"/>
            <w:shd w:val="clear" w:color="auto" w:fill="auto"/>
          </w:tcPr>
          <w:p w14:paraId="51B7BADE" w14:textId="77777777" w:rsidR="00FD10B8" w:rsidRPr="0050376B" w:rsidRDefault="00FD10B8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14:paraId="51B7BAE0" w14:textId="77777777" w:rsidR="00E508B1" w:rsidRPr="00E508B1" w:rsidRDefault="00E508B1" w:rsidP="00E508B1">
      <w:pPr>
        <w:jc w:val="right"/>
      </w:pPr>
    </w:p>
    <w:sectPr w:rsidR="00E508B1" w:rsidRPr="00E508B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40432" w14:textId="77777777" w:rsidR="00197E2F" w:rsidRDefault="00197E2F" w:rsidP="00E508B1">
      <w:pPr>
        <w:spacing w:after="0" w:line="240" w:lineRule="auto"/>
      </w:pPr>
      <w:r>
        <w:separator/>
      </w:r>
    </w:p>
  </w:endnote>
  <w:endnote w:type="continuationSeparator" w:id="0">
    <w:p w14:paraId="5C555FC9" w14:textId="77777777" w:rsidR="00197E2F" w:rsidRDefault="00197E2F" w:rsidP="00E5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63D36" w14:textId="77777777" w:rsidR="00197E2F" w:rsidRDefault="00197E2F" w:rsidP="00E508B1">
      <w:pPr>
        <w:spacing w:after="0" w:line="240" w:lineRule="auto"/>
      </w:pPr>
      <w:r>
        <w:separator/>
      </w:r>
    </w:p>
  </w:footnote>
  <w:footnote w:type="continuationSeparator" w:id="0">
    <w:p w14:paraId="0454E2F1" w14:textId="77777777" w:rsidR="00197E2F" w:rsidRDefault="00197E2F" w:rsidP="00E5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7BAE5" w14:textId="77777777" w:rsidR="00E508B1" w:rsidRDefault="00E508B1">
    <w:pPr>
      <w:pStyle w:val="Header"/>
    </w:pPr>
    <w:r w:rsidRPr="003337EB">
      <w:rPr>
        <w:rFonts w:cs="B Nazanin"/>
        <w:noProof/>
        <w:lang w:bidi="fa-IR"/>
      </w:rPr>
      <w:drawing>
        <wp:anchor distT="0" distB="0" distL="114300" distR="114300" simplePos="0" relativeHeight="251659264" behindDoc="0" locked="0" layoutInCell="1" allowOverlap="1" wp14:anchorId="51B7BAE6" wp14:editId="51B7BAE7">
          <wp:simplePos x="0" y="0"/>
          <wp:positionH relativeFrom="column">
            <wp:posOffset>1997075</wp:posOffset>
          </wp:positionH>
          <wp:positionV relativeFrom="paragraph">
            <wp:posOffset>-65405</wp:posOffset>
          </wp:positionV>
          <wp:extent cx="2441575" cy="709930"/>
          <wp:effectExtent l="0" t="0" r="0" b="0"/>
          <wp:wrapSquare wrapText="bothSides"/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5AF"/>
    <w:multiLevelType w:val="hybridMultilevel"/>
    <w:tmpl w:val="940E82DA"/>
    <w:lvl w:ilvl="0" w:tplc="BB62252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55E3E"/>
    <w:multiLevelType w:val="hybridMultilevel"/>
    <w:tmpl w:val="FCCE2306"/>
    <w:lvl w:ilvl="0" w:tplc="3260E95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81C86"/>
    <w:multiLevelType w:val="hybridMultilevel"/>
    <w:tmpl w:val="CDB4F8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850A7"/>
    <w:multiLevelType w:val="hybridMultilevel"/>
    <w:tmpl w:val="A5B476B4"/>
    <w:lvl w:ilvl="0" w:tplc="E224291C">
      <w:start w:val="1"/>
      <w:numFmt w:val="decimal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505A4"/>
    <w:multiLevelType w:val="hybridMultilevel"/>
    <w:tmpl w:val="014E543C"/>
    <w:lvl w:ilvl="0" w:tplc="FC028320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C6E7C"/>
    <w:multiLevelType w:val="hybridMultilevel"/>
    <w:tmpl w:val="BF8E342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F02321C"/>
    <w:multiLevelType w:val="hybridMultilevel"/>
    <w:tmpl w:val="4CB6484A"/>
    <w:lvl w:ilvl="0" w:tplc="E30CE1AE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B1"/>
    <w:rsid w:val="00065653"/>
    <w:rsid w:val="0009487B"/>
    <w:rsid w:val="001176C1"/>
    <w:rsid w:val="00154931"/>
    <w:rsid w:val="00197E2F"/>
    <w:rsid w:val="00247F8F"/>
    <w:rsid w:val="0032285F"/>
    <w:rsid w:val="0033689A"/>
    <w:rsid w:val="003B4944"/>
    <w:rsid w:val="004E2E1E"/>
    <w:rsid w:val="00583E2A"/>
    <w:rsid w:val="005F7E0F"/>
    <w:rsid w:val="00645F17"/>
    <w:rsid w:val="00726186"/>
    <w:rsid w:val="00830507"/>
    <w:rsid w:val="00946994"/>
    <w:rsid w:val="0094720C"/>
    <w:rsid w:val="00947836"/>
    <w:rsid w:val="00993281"/>
    <w:rsid w:val="00C47A5E"/>
    <w:rsid w:val="00DA2104"/>
    <w:rsid w:val="00DF44DB"/>
    <w:rsid w:val="00E04BDD"/>
    <w:rsid w:val="00E508B1"/>
    <w:rsid w:val="00E57477"/>
    <w:rsid w:val="00F02F88"/>
    <w:rsid w:val="00FD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B7B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8B1"/>
  </w:style>
  <w:style w:type="paragraph" w:styleId="Footer">
    <w:name w:val="footer"/>
    <w:basedOn w:val="Normal"/>
    <w:link w:val="FooterChar"/>
    <w:uiPriority w:val="99"/>
    <w:unhideWhenUsed/>
    <w:rsid w:val="00E50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8B1"/>
  </w:style>
  <w:style w:type="table" w:styleId="TableGrid">
    <w:name w:val="Table Grid"/>
    <w:basedOn w:val="TableNormal"/>
    <w:uiPriority w:val="59"/>
    <w:rsid w:val="00E50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F8F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3B4944"/>
    <w:rPr>
      <w:vertAlign w:val="superscript"/>
    </w:rPr>
  </w:style>
  <w:style w:type="paragraph" w:customStyle="1" w:styleId="EndNoteBibliography">
    <w:name w:val="EndNote Bibliography"/>
    <w:basedOn w:val="Normal"/>
    <w:link w:val="EndNoteBibliographyChar"/>
    <w:rsid w:val="003B4944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B4944"/>
    <w:rPr>
      <w:rFonts w:ascii="Calibri" w:hAnsi="Calibri" w:cs="Calibri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8B1"/>
  </w:style>
  <w:style w:type="paragraph" w:styleId="Footer">
    <w:name w:val="footer"/>
    <w:basedOn w:val="Normal"/>
    <w:link w:val="FooterChar"/>
    <w:uiPriority w:val="99"/>
    <w:unhideWhenUsed/>
    <w:rsid w:val="00E50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8B1"/>
  </w:style>
  <w:style w:type="table" w:styleId="TableGrid">
    <w:name w:val="Table Grid"/>
    <w:basedOn w:val="TableNormal"/>
    <w:uiPriority w:val="59"/>
    <w:rsid w:val="00E50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F8F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3B4944"/>
    <w:rPr>
      <w:vertAlign w:val="superscript"/>
    </w:rPr>
  </w:style>
  <w:style w:type="paragraph" w:customStyle="1" w:styleId="EndNoteBibliography">
    <w:name w:val="EndNote Bibliography"/>
    <w:basedOn w:val="Normal"/>
    <w:link w:val="EndNoteBibliographyChar"/>
    <w:rsid w:val="003B4944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B4944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2024-09-18T05:36:00Z</dcterms:created>
  <dcterms:modified xsi:type="dcterms:W3CDTF">2024-09-18T05:36:00Z</dcterms:modified>
</cp:coreProperties>
</file>